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9D7CF9" w:rsidRDefault="00635AC0" w:rsidP="00F60440">
      <w:pPr>
        <w:rPr>
          <w:lang w:val="en-GB"/>
        </w:rPr>
      </w:pPr>
    </w:p>
    <w:tbl>
      <w:tblPr>
        <w:tblW w:w="8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2948"/>
        <w:gridCol w:w="600"/>
        <w:gridCol w:w="600"/>
        <w:gridCol w:w="265"/>
        <w:gridCol w:w="600"/>
        <w:gridCol w:w="600"/>
        <w:gridCol w:w="600"/>
        <w:gridCol w:w="367"/>
        <w:gridCol w:w="367"/>
        <w:gridCol w:w="600"/>
        <w:gridCol w:w="600"/>
        <w:gridCol w:w="367"/>
      </w:tblGrid>
      <w:tr w:rsidR="009D7CF9" w:rsidRPr="009D7CF9" w14:paraId="42D288E0" w14:textId="77777777" w:rsidTr="009D7CF9">
        <w:trPr>
          <w:trHeight w:hRule="exact" w:val="737"/>
        </w:trPr>
        <w:tc>
          <w:tcPr>
            <w:tcW w:w="88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7CB257" w14:textId="175908B2" w:rsidR="009D7CF9" w:rsidRPr="009D7CF9" w:rsidRDefault="009D7CF9" w:rsidP="009D7CF9">
            <w:pPr>
              <w:spacing w:line="240" w:lineRule="auto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Supplementary Table </w:t>
            </w:r>
            <w:r w:rsidR="002F029C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3</w:t>
            </w: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. </w:t>
            </w: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Relationships between twin, diamniotic, dichorionic pregnancy (vs. singleton pregnancy) and relevant parameters (with significant variable importance, p&lt;0.05) in </w:t>
            </w:r>
            <w:r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maternal </w:t>
            </w: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serum at labour as evaluated by OPLS and ordinary multiple regression (OMR) models (for details see Statistical analysis)</w:t>
            </w:r>
          </w:p>
        </w:tc>
      </w:tr>
      <w:tr w:rsidR="009D7CF9" w:rsidRPr="009D7CF9" w14:paraId="4597AEF5" w14:textId="77777777" w:rsidTr="009D7CF9">
        <w:trPr>
          <w:trHeight w:hRule="exact" w:val="567"/>
        </w:trPr>
        <w:tc>
          <w:tcPr>
            <w:tcW w:w="36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D9C7F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3AD98A0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3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91F27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OPLS, predictive component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80F554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8B66F6" w14:textId="77777777" w:rsid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Multiple</w:t>
            </w:r>
          </w:p>
          <w:p w14:paraId="2F46AE41" w14:textId="1AAD4DB9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regression</w:t>
            </w:r>
          </w:p>
        </w:tc>
      </w:tr>
      <w:tr w:rsidR="009D7CF9" w:rsidRPr="009D7CF9" w14:paraId="63E90BA6" w14:textId="77777777" w:rsidTr="00A8579E">
        <w:trPr>
          <w:trHeight w:val="1002"/>
        </w:trPr>
        <w:tc>
          <w:tcPr>
            <w:tcW w:w="3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C17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D277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Variable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2EF5C5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Variable importance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3062938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4409FA79" w14:textId="77591AB5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DDAD9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Component loading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FDEE83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FFB214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R</w:t>
            </w:r>
            <w:r w:rsidRPr="009D7CF9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</w:p>
          <w:p w14:paraId="07C470D4" w14:textId="1CD9F0E4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62929E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439D8F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Regression coefficient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29054E5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732169E9" w14:textId="1ED69455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9D7CF9" w:rsidRPr="009D7CF9" w14:paraId="229D46ED" w14:textId="77777777" w:rsidTr="009D7CF9">
        <w:trPr>
          <w:trHeight w:hRule="exact" w:val="227"/>
        </w:trPr>
        <w:tc>
          <w:tcPr>
            <w:tcW w:w="367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E70D0D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EXPLAINING VARIABLES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E93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Number of male fetuses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F18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812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7.39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054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BF1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0C6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9.56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1F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0.524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951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73D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038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0.079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FDE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3.85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844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3BE1CDDF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6B6AF3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996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Gestational age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702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B9A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3.33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276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C8E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-0.133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E16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-3.37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92B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-0.609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912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1C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370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AB3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-1.94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FBC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9D7CF9" w:rsidRPr="009D7CF9" w14:paraId="158AB641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0A3AFE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7DE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Pregnenolone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9F5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FB2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10.74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A00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AB8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123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12.68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90D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0.903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6A6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23F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DB8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9C6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73B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5957E5A5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57EAAB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E74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17-Hydroxypregnenolone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829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99D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2.18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D0A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C1C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AA7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43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0.552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654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965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1B8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3CB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4D6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A779CE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C11CF7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0BD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17-Hydroxypregnenolone,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DC4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208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2.27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BBB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61C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15D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A1D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0.328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A34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627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507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9C6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294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A824840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9CAFEE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5AC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16α-Hydroxypregnenolone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57F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1.327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5AA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7.77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A48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F1A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DA3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A42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0.756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4CE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008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0C6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FC4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AA4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1B26D44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31A8CC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6E3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20α-Dihydropregnenolone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E4D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1.367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CFC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7.63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92F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B6A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922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0DE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0.831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3D0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BEF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E54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20A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239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28882E91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516848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D2B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Dehydroepiandrosterone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554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515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2.49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756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3D6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30E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D6A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0.517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468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0AC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3F2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7FF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1.43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A9D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3C7FE1A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B6F309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E85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7-oxo-DHEA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645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6A0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6.11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2AC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739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D9B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4E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0.751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4B4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248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2B2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73E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2.34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E90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9D7CF9" w:rsidRPr="009D7CF9" w14:paraId="0B68578A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A6BDA4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9D6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7β-Hydroxy-DHEA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2AF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89A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2.62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187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714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0F2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35B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0.511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B8A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B77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E6B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9A7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036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8AF76AF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CF2FE8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7AF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5-Androstene-3β,16α,17β-triol,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D08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2F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4.51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2DA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2CF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F78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9A3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0.675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994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113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04F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EC2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351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2A7981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E69098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D79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6BD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EDB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1.97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AB2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9B9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879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2.46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356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0.423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801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E95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736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4D3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1.73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A2A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9B6C849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281C07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15A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D7B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8EF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3.59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E9B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67A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FDA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185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0.663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6FF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475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D54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D3D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F73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7272CC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42E6C4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2F9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17,20α-Dihydroxy-4-pregnene-3-one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C1F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F6F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6.80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8AF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18A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909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8C6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0.747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720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5BF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1D3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20F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CCD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03CE5E4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4EE2A6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B12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16α-Hydroxyprogesterone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F96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E4E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4.56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3F2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12C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602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1F7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0.565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343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9C0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248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88D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721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2B6AE50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F02EBE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0CA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20α-Dihydroprogesterone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652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1.462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CC9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12.81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3F2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936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0.192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285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14.60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503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0.877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550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ED1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AB3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81D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468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18BC605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549F8A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AE8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20α-Dihydroprogesterone,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8AC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5D5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6.43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A2A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FA1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511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241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0.644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6C7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E0D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CEB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C27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1.65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C28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B1C96E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DC9361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B83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16α-Hydroxytestosterone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081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732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C74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C62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E4C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07C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0.413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3FF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EFA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5B4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527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-0.38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58E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305092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2D66D6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769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16α-Hydroxytestosterone,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4F9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034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E08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B98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DD4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102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0.477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0DC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473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888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9FF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FF4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05DA07E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33CDAE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E9E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Epitestosterone,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DA7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399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2.47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C24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146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7BC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06B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0.470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6AC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09C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7EB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429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-0.51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BF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6CCC49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2E2E10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DE6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5α-Dihydrotestosterone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AC4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0.329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BC4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3.00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577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629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15B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46D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0.203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DB7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B475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BDF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FE2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-1.66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EC3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DF19E5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89F6B3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EF0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Estrone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B56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5D2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2.07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88B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AFA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E90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02E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0.416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E8F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32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532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9DC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-0.17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5FC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4C0111C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953BD1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7E5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Estrone,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A42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EF0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68A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27E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0.076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B2D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089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7A3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89A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F1E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13E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FE0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448BC72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75D2C5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2F9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Estradiol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9FC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9E4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5.44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4BA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15E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E6A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4C7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0.567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83D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7B1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ECB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B7C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DC3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BA1B700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572224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C95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Estradiol,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525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D85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2.01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AFE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845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AE2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295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0.448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F5A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E11A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847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201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1D5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1B7420C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5F6426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6D9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Estriol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239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C9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1E7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192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3B1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BAD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0.297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05A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A3F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514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07B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8E7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EEE7021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E6D747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E1B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5α-Dihydroprogesterone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6BC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3E2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7.77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D4DD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6D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C32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533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267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C01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DFB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38A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571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441FAD7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C50A87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78A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Allopregnanolone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B10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697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4.26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6AE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E3E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FEE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181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0.622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314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7C3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BED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2F4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222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EC248C4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E4DDD9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726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Isopregnanolone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A7B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1.526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36A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10.91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B70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716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BC8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7D1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18E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04B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79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D37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1AA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285E324D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E6E67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892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Isopregnanolone,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ADC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9AD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3.59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D58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22D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0.074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402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865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0.340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626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654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260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637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-3.68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970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318A565A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0BC7B6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160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5β-Dihydroprogesterone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B41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6EC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3.83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D0B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B39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3B8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D46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0.569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A1F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965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3D8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884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124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6E1E673C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31F958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7BC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B20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3CE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2.57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A15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799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9BA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6BC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0.493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31B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69A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274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C9C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612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890A57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F6B5BB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2D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Epipregnanolone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86F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A8A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2.72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7F8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6A3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53D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3DD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6B4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342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4A5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854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2D0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73532D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0292DE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0F6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Epipregnanolone,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880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7BC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5.85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8E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1B9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2E7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6C2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0.365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491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3D7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BBD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06B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-2.54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91B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9D7CF9" w:rsidRPr="009D7CF9" w14:paraId="31E382F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EECF4C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E5B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5α,20α-Tetrahydroprogesterone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77E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2F7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12.97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70B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70C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0.176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662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11.29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5E9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0.804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069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EE7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AE1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429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3.53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17A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0AB0FD8C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023DA6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773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5α,20α-Tetrahydroprogesterone,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51B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2A7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2.09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94D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906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EE9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577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0.299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7CE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749F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D54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AC4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-0.51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156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2AFB253F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2FB9C8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E6F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D67D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1.415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FE4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9.31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827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200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E43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0D5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0.832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48E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A96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BCB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8C9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5.88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893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10D2500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FD0B2C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8FA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5α-Pregnane-3β,20α-diol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0B0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1.592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CDF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8.96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B48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8E8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026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DAB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0.884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B29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0ED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5E3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A630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4.73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EC9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2B7061CA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F54B09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B7A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5α-Pregnane-3β,20α-diol,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41B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CE9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2.00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101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040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BF6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04F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0.292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727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1E0D9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941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E79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4C0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5CE3E8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164538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576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5β,20α-Tetrahydroprogesterone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0F5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393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8.74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F16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E0A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47E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FA0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0.757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BBB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8D6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C47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438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2EB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66835AA4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4418F0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764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5β-Pregnane-3α,20α-diol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877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BBD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6.95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131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DC6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72D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64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0.779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B56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D7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351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64C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4.53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74C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7B466A02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83944C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7D0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5β-Pregnane-3β,20α-diol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9E5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C5E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5.68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CF2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096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96C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D6C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BBD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C52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3CD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C00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5.01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B86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1B5B9560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75DD53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C75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17-Hydroxyallopregnanolone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5A6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F12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4.14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FC3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1AD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ED5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16C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0.574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8BC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806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B5D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3C2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-0.10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2A0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4641B2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37E470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0E5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17-Hydroxyallopregnanolone,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E7A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1AB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9.01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895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CAA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DA3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FAF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0.498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D70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67C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276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08F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-0.80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92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FF76687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F71D86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5E6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A37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686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3.63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8B1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D05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65E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8B9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0.541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E19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687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9F0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940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D13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1997A8D9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125155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C12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EC1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0.969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C55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4.84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716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EA2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345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84D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0.587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EB2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FAF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316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C59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050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BB4F6EA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A35555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A40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5α-Pregnane-3α,17,20α-triol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992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3E1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5.82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FEE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F2D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6B5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A44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0.536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1B4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14D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5AF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8DE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-0.90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688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6FCD4657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87134F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C0C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5β-Pregnane-3α,17,20α-triol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573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2A1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4.68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261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7FD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4C4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F15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0.455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6CE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C36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8A0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F8F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43E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34FB84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1106BB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46D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5α-Androstane-3,17-dione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98C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ADC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3.08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95B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7E7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987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81F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0.308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03E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400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621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221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-0.21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504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7ACC53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45CE7F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B6E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Androsterone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B30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38C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2.13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11F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6C5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65D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0A6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0.286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D43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E293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FBC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6A4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-0.26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7BC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655D92CB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A1741E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E9C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Epiandrosterone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F326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A5F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4.57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5F0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694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A04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4.28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D68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0.652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111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CE6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4B93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FDD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2.45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E79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9D7CF9" w:rsidRPr="009D7CF9" w14:paraId="1259EB0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1D5579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915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Etiocholanolone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09F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7F3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2.19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B24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4DD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1B7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D4E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45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3A4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DCF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860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CC3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4CACCF38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E99F4C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9D6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5α-Androstane-3α,17β-diol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4E7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0C5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28A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F16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C89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4B2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0.425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389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F5F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AB9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F6E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1.92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CC5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9D7CF9" w:rsidRPr="009D7CF9" w14:paraId="1CCA39BC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C96837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4A3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11-Deoxycortisol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0B1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9AF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2.96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E51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06B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6BA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883D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0.526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756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050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D85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C35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E2B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1D41368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5159E1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B19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11-Deoxycorticosterone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D4C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1.304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ACB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6.05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9FF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EA9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D2E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7.21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157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0.766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F6D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345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75A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3F4F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1.61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9EC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002E0703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FF951D3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EBB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11-Deoxycorticosterone,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79B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17B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2.52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27E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303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A3E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1E5E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0.395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F35C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F55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4AE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2A4C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84E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60938B7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0CFB73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6FA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11β-Hydroxytestosterone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18E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1.166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E355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11.45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FB2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3D97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0.146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959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9.51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4DA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0.711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BA2F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97F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67A6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1663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879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0CA20698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75A256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C93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11β-Hydroxytestosterone,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07B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DA8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3.24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727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F7E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A28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D3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0.400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C61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37E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FF9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5B0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83A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34BB882D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EE3AACB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02B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3α,5β-Tetrahydrocorticosterone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FF92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1.441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5CC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10.92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345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2B2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0.171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25F4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12.75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DBD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0.807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2EB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C0E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2E2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EFB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3.99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9C5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9D7CF9" w:rsidRPr="009D7CF9" w14:paraId="272A4F5E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96406A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37F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11β-Hydroxyandrosterone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B529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0.872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ADF9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3.12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1F9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DB7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7A2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3.68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6291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0.560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2F30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2E76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3F8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160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F6C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70EB8F26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D33948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E8A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11β-Hydroxyepiandrosterone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799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1.262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9B68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5.77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CC08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346F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0.163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64E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5.25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14C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0.784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1F09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892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00F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0516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1.74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FDBA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5B65E54D" w14:textId="77777777" w:rsidTr="009D7CF9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14:paraId="17DFA90E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5487D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11β-Hydroxyepiandrosterone, 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ACB6A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0.505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A597B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2.23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79175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4242D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C90B0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78E92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0.236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560B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B1E46" w14:textId="77777777" w:rsidR="009D7CF9" w:rsidRPr="009D7CF9" w:rsidRDefault="009D7CF9" w:rsidP="009D7CF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53135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D8690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-0.01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000A7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9D7CF9" w:rsidRPr="009D7CF9" w14:paraId="45EE8089" w14:textId="77777777" w:rsidTr="009D7CF9">
        <w:trPr>
          <w:trHeight w:hRule="exact" w:val="227"/>
        </w:trPr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AA49E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45F2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Twins (diamniotic dichorionic), LLR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3B31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9E6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4921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58E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1.000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18CC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41.32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1364" w14:textId="77777777" w:rsidR="009D7CF9" w:rsidRPr="009D7CF9" w:rsidRDefault="009D7CF9" w:rsidP="009D7CF9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0.917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AF87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C3D4" w14:textId="77777777" w:rsidR="009D7CF9" w:rsidRPr="009D7CF9" w:rsidRDefault="009D7CF9" w:rsidP="009D7CF9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B8A88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9D7CF9" w:rsidRPr="009D7CF9" w14:paraId="6966D895" w14:textId="77777777" w:rsidTr="009D7CF9">
        <w:trPr>
          <w:trHeight w:hRule="exact" w:val="227"/>
        </w:trPr>
        <w:tc>
          <w:tcPr>
            <w:tcW w:w="88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5EECB" w14:textId="77777777" w:rsidR="009D7CF9" w:rsidRPr="009D7CF9" w:rsidRDefault="009D7CF9" w:rsidP="009D7CF9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D7CF9">
              <w:rPr>
                <w:rFonts w:eastAsia="Times New Roman" w:cs="Calibri"/>
                <w:sz w:val="16"/>
                <w:szCs w:val="16"/>
                <w:lang w:val="en-GB" w:eastAsia="cs-CZ"/>
              </w:rPr>
              <w:t>Explained variability = 84% (68.8% after cross-validation), Sensitivity = 1(1-1), Specificity = 1(1-1)</w:t>
            </w:r>
          </w:p>
        </w:tc>
      </w:tr>
      <w:tr w:rsidR="009D7CF9" w:rsidRPr="009D7CF9" w14:paraId="0757A756" w14:textId="77777777" w:rsidTr="009D7CF9">
        <w:trPr>
          <w:trHeight w:val="270"/>
        </w:trPr>
        <w:tc>
          <w:tcPr>
            <w:tcW w:w="88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FA91E" w14:textId="17939B46" w:rsidR="009D7CF9" w:rsidRPr="009D7CF9" w:rsidRDefault="009D7CF9" w:rsidP="009D7CF9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R…Component loading expressed as a correlation coefficient with predictive component, *p&lt;0.05, **p&lt;0.01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LLR…logarithm of likelihood ratio (the ratio of the probability that the phenomenon occurs - twin pregnancy) to the probability that the phenomenon does not occur - singleton pregnancy)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C…conjugated steroid</w:t>
            </w:r>
          </w:p>
        </w:tc>
      </w:tr>
    </w:tbl>
    <w:p w14:paraId="03555BD5" w14:textId="77777777" w:rsidR="00F60440" w:rsidRPr="009D7CF9" w:rsidRDefault="00F60440" w:rsidP="00B94A0F">
      <w:pPr>
        <w:jc w:val="left"/>
        <w:rPr>
          <w:lang w:val="en-GB"/>
        </w:rPr>
      </w:pPr>
    </w:p>
    <w:sectPr w:rsidR="00F60440" w:rsidRPr="009D7CF9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F1F4E" w14:textId="77777777" w:rsidR="00677F98" w:rsidRDefault="00677F98">
      <w:pPr>
        <w:spacing w:line="240" w:lineRule="auto"/>
      </w:pPr>
      <w:r>
        <w:separator/>
      </w:r>
    </w:p>
  </w:endnote>
  <w:endnote w:type="continuationSeparator" w:id="0">
    <w:p w14:paraId="17A3D0FC" w14:textId="77777777" w:rsidR="00677F98" w:rsidRDefault="00677F98">
      <w:pPr>
        <w:spacing w:line="240" w:lineRule="auto"/>
      </w:pPr>
      <w:r>
        <w:continuationSeparator/>
      </w:r>
    </w:p>
  </w:endnote>
  <w:endnote w:type="continuationNotice" w:id="1">
    <w:p w14:paraId="2B4696D3" w14:textId="77777777" w:rsidR="00677F98" w:rsidRDefault="00677F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Pt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FDBF" w14:textId="77777777" w:rsidR="00677F98" w:rsidRDefault="00677F98">
      <w:pPr>
        <w:spacing w:line="240" w:lineRule="auto"/>
      </w:pPr>
      <w:r>
        <w:separator/>
      </w:r>
    </w:p>
  </w:footnote>
  <w:footnote w:type="continuationSeparator" w:id="0">
    <w:p w14:paraId="1F470A1F" w14:textId="77777777" w:rsidR="00677F98" w:rsidRDefault="00677F98">
      <w:pPr>
        <w:spacing w:line="240" w:lineRule="auto"/>
      </w:pPr>
      <w:r>
        <w:continuationSeparator/>
      </w:r>
    </w:p>
  </w:footnote>
  <w:footnote w:type="continuationNotice" w:id="1">
    <w:p w14:paraId="7DAB93EE" w14:textId="77777777" w:rsidR="00677F98" w:rsidRDefault="00677F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Hlavik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Hlavika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Hlavika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Hlavika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29C"/>
    <w:rsid w:val="002F044E"/>
    <w:rsid w:val="002F0669"/>
    <w:rsid w:val="002F0C2A"/>
    <w:rsid w:val="002F102A"/>
    <w:rsid w:val="002F126A"/>
    <w:rsid w:val="002F14AE"/>
    <w:rsid w:val="002F15B0"/>
    <w:rsid w:val="002F16C9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D5F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77F98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CF9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3F43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DPI11articletype">
    <w:name w:val="MDPI_1.1_article_type"/>
    <w:next w:val="Normlny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y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y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y"/>
    <w:next w:val="Normlny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y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y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Pta">
    <w:name w:val="footer"/>
    <w:basedOn w:val="Normlny"/>
    <w:link w:val="Pta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taChar">
    <w:name w:val="Päta Char"/>
    <w:link w:val="Pta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Hlavika">
    <w:name w:val="header"/>
    <w:basedOn w:val="Normlny"/>
    <w:link w:val="Hlavika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lavikaChar">
    <w:name w:val="Hlavička Char"/>
    <w:link w:val="Hlavika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y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riadka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atabu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prepojenie">
    <w:name w:val="Hyperlink"/>
    <w:uiPriority w:val="99"/>
    <w:rsid w:val="00EA6902"/>
    <w:rPr>
      <w:color w:val="0000FF"/>
      <w:u w:val="single"/>
    </w:rPr>
  </w:style>
  <w:style w:type="character" w:styleId="Nevyrieenzmie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4">
    <w:name w:val="Plain Table 4"/>
    <w:basedOn w:val="Normlnatabu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atabu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a">
    <w:name w:val="Bibliography"/>
    <w:basedOn w:val="Normlny"/>
    <w:next w:val="Normlny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ý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r">
    <w:name w:val="annotation reference"/>
    <w:rsid w:val="00EA6902"/>
    <w:rPr>
      <w:sz w:val="21"/>
      <w:szCs w:val="21"/>
    </w:rPr>
  </w:style>
  <w:style w:type="paragraph" w:styleId="Textkomentra">
    <w:name w:val="annotation text"/>
    <w:basedOn w:val="Normlny"/>
    <w:link w:val="TextkomentraChar"/>
    <w:rsid w:val="00EA6902"/>
  </w:style>
  <w:style w:type="character" w:customStyle="1" w:styleId="TextkomentraChar">
    <w:name w:val="Text komentára Char"/>
    <w:link w:val="Textkomentra"/>
    <w:rsid w:val="00EA6902"/>
    <w:rPr>
      <w:rFonts w:ascii="Palatino Linotype" w:hAnsi="Palatino Linotype"/>
      <w:noProof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rsid w:val="00EA6902"/>
    <w:rPr>
      <w:b/>
      <w:bCs/>
    </w:rPr>
  </w:style>
  <w:style w:type="character" w:customStyle="1" w:styleId="PredmetkomentraChar">
    <w:name w:val="Predmet komentára Char"/>
    <w:link w:val="Predmetkomentra"/>
    <w:rsid w:val="00EA6902"/>
    <w:rPr>
      <w:rFonts w:ascii="Palatino Linotype" w:hAnsi="Palatino Linotype"/>
      <w:b/>
      <w:bCs/>
      <w:noProof/>
      <w:color w:val="000000"/>
    </w:rPr>
  </w:style>
  <w:style w:type="character" w:styleId="Odkaznavysvetlivku">
    <w:name w:val="endnote reference"/>
    <w:rsid w:val="00EA6902"/>
    <w:rPr>
      <w:vertAlign w:val="superscript"/>
    </w:rPr>
  </w:style>
  <w:style w:type="paragraph" w:styleId="Textvysvetlivky">
    <w:name w:val="endnote text"/>
    <w:basedOn w:val="Normlny"/>
    <w:link w:val="TextvysvetlivkyChar"/>
    <w:semiHidden/>
    <w:unhideWhenUsed/>
    <w:rsid w:val="00EA6902"/>
    <w:pPr>
      <w:spacing w:line="240" w:lineRule="auto"/>
    </w:pPr>
  </w:style>
  <w:style w:type="character" w:customStyle="1" w:styleId="TextvysvetlivkyChar">
    <w:name w:val="Text vysvetlivky Char"/>
    <w:link w:val="Textvysvetlivky"/>
    <w:semiHidden/>
    <w:rsid w:val="00EA6902"/>
    <w:rPr>
      <w:rFonts w:ascii="Palatino Linotype" w:hAnsi="Palatino Linotype"/>
      <w:noProof/>
      <w:color w:val="000000"/>
    </w:rPr>
  </w:style>
  <w:style w:type="character" w:styleId="PouitHypertextovPrepojenie">
    <w:name w:val="FollowedHyperlink"/>
    <w:uiPriority w:val="99"/>
    <w:rsid w:val="00EA6902"/>
    <w:rPr>
      <w:color w:val="954F72"/>
      <w:u w:val="single"/>
    </w:rPr>
  </w:style>
  <w:style w:type="paragraph" w:styleId="Textpoznmkypodiarou">
    <w:name w:val="footnote text"/>
    <w:basedOn w:val="Normlny"/>
    <w:link w:val="TextpoznmkypodiarouChar"/>
    <w:semiHidden/>
    <w:unhideWhenUsed/>
    <w:rsid w:val="00EA6902"/>
    <w:pPr>
      <w:spacing w:line="240" w:lineRule="auto"/>
    </w:pPr>
  </w:style>
  <w:style w:type="character" w:customStyle="1" w:styleId="TextpoznmkypodiarouChar">
    <w:name w:val="Text poznámky pod čiarou Char"/>
    <w:link w:val="Textpoznmkypodiarou"/>
    <w:semiHidden/>
    <w:rsid w:val="00EA6902"/>
    <w:rPr>
      <w:rFonts w:ascii="Palatino Linotype" w:hAnsi="Palatino Linotype"/>
      <w:noProof/>
      <w:color w:val="000000"/>
    </w:rPr>
  </w:style>
  <w:style w:type="paragraph" w:styleId="Normlnywebov">
    <w:name w:val="Normal (Web)"/>
    <w:basedOn w:val="Normlny"/>
    <w:uiPriority w:val="99"/>
    <w:rsid w:val="00EA6902"/>
    <w:rPr>
      <w:szCs w:val="24"/>
    </w:rPr>
  </w:style>
  <w:style w:type="paragraph" w:customStyle="1" w:styleId="MsoFootnoteText0">
    <w:name w:val="MsoFootnoteText"/>
    <w:basedOn w:val="Normlnywebov"/>
    <w:qFormat/>
    <w:rsid w:val="00EA6902"/>
    <w:rPr>
      <w:rFonts w:ascii="Times New Roman" w:hAnsi="Times New Roman"/>
    </w:rPr>
  </w:style>
  <w:style w:type="character" w:styleId="slostran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zia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vraznenie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y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63">
    <w:name w:val="xl63"/>
    <w:basedOn w:val="Normlny"/>
    <w:rsid w:val="009D7CF9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16"/>
      <w:szCs w:val="16"/>
      <w:lang w:val="cs-CZ" w:eastAsia="cs-CZ"/>
    </w:rPr>
  </w:style>
  <w:style w:type="paragraph" w:customStyle="1" w:styleId="xl64">
    <w:name w:val="xl64"/>
    <w:basedOn w:val="Normlny"/>
    <w:rsid w:val="009D7C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eastAsia="Times New Roman"/>
      <w:b/>
      <w:bCs/>
      <w:color w:val="auto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C:\Users\mhill.ENDOA\Downloads\ijms-template (1).dot</Template>
  <TotalTime>26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Černý Andrej, MUDr.</cp:lastModifiedBy>
  <cp:revision>7</cp:revision>
  <dcterms:created xsi:type="dcterms:W3CDTF">2023-11-23T16:52:00Z</dcterms:created>
  <dcterms:modified xsi:type="dcterms:W3CDTF">2023-11-29T18:00:00Z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2023-11-29T18:00:31Z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9fb578c4-b4b2-4081-a345-aaa244d0ada7</vt:lpwstr>
  </property>
  <property fmtid="{D5CDD505-2E9C-101B-9397-08002B2CF9AE}" pid="8" name="MSIP_Label_2063cd7f-2d21-486a-9f29-9c1683fdd175_ContentBits">
    <vt:lpwstr>0</vt:lpwstr>
  </property>
</Properties>
</file>